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仿宋_GB2312" w:eastAsia="仿宋_GB2312" w:cs="仿宋_GB2312"/>
          <w:sz w:val="28"/>
          <w:szCs w:val="28"/>
          <w:lang w:val="en-US" w:eastAsia="zh-CN"/>
        </w:rPr>
      </w:pPr>
      <w:bookmarkStart w:id="0" w:name="_GoBack"/>
      <w:bookmarkEnd w:id="0"/>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1</w:t>
      </w:r>
    </w:p>
    <w:p>
      <w:pPr>
        <w:spacing w:line="60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地下矿山安全检查表</w:t>
      </w:r>
    </w:p>
    <w:p>
      <w:pPr>
        <w:pStyle w:val="4"/>
        <w:rPr>
          <w:rFonts w:hint="eastAsia" w:ascii="仿宋" w:hAnsi="仿宋" w:eastAsia="仿宋" w:cs="仿宋"/>
          <w:b/>
          <w:bCs/>
          <w:color w:val="auto"/>
          <w:kern w:val="2"/>
          <w:sz w:val="28"/>
          <w:szCs w:val="28"/>
        </w:rPr>
      </w:pPr>
      <w:r>
        <w:rPr>
          <w:rFonts w:hint="eastAsia" w:ascii="仿宋" w:hAnsi="仿宋" w:eastAsia="仿宋" w:cs="仿宋"/>
          <w:color w:val="auto"/>
          <w:kern w:val="2"/>
          <w:sz w:val="28"/>
          <w:szCs w:val="28"/>
        </w:rPr>
        <w:t>受检单位：</w:t>
      </w:r>
      <w:r>
        <w:rPr>
          <w:rFonts w:hint="eastAsia" w:ascii="仿宋" w:hAnsi="仿宋" w:eastAsia="仿宋" w:cs="仿宋"/>
          <w:color w:val="auto"/>
          <w:kern w:val="2"/>
          <w:sz w:val="28"/>
          <w:szCs w:val="28"/>
          <w:lang w:val="en-US" w:eastAsia="zh-CN"/>
        </w:rPr>
        <w:t xml:space="preserve">                                                                   检查时间：   年  月  日</w:t>
      </w:r>
    </w:p>
    <w:tbl>
      <w:tblPr>
        <w:tblStyle w:val="2"/>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6"/>
        <w:gridCol w:w="6555"/>
        <w:gridCol w:w="4985"/>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tblHeader/>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b/>
                <w:bCs/>
                <w:sz w:val="28"/>
                <w:szCs w:val="28"/>
              </w:rPr>
            </w:pPr>
            <w:r>
              <w:rPr>
                <w:rFonts w:hint="eastAsia" w:ascii="仿宋" w:hAnsi="仿宋" w:eastAsia="仿宋" w:cs="仿宋"/>
                <w:b/>
                <w:bCs/>
                <w:sz w:val="28"/>
                <w:szCs w:val="28"/>
              </w:rPr>
              <w:t>序号</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b/>
                <w:bCs/>
                <w:sz w:val="28"/>
                <w:szCs w:val="28"/>
              </w:rPr>
            </w:pPr>
            <w:r>
              <w:rPr>
                <w:rFonts w:hint="eastAsia" w:ascii="仿宋" w:hAnsi="仿宋" w:eastAsia="仿宋" w:cs="仿宋"/>
                <w:b/>
                <w:bCs/>
                <w:sz w:val="28"/>
                <w:szCs w:val="28"/>
              </w:rPr>
              <w:t>检查重点</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检查情况（存在问题）</w:t>
            </w: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b/>
                <w:bCs/>
                <w:sz w:val="28"/>
                <w:szCs w:val="28"/>
              </w:rPr>
            </w:pPr>
            <w:r>
              <w:rPr>
                <w:rFonts w:hint="eastAsia" w:ascii="仿宋" w:hAnsi="仿宋" w:eastAsia="仿宋" w:cs="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r>
              <w:rPr>
                <w:rFonts w:hint="eastAsia" w:ascii="仿宋" w:hAnsi="仿宋" w:eastAsia="仿宋" w:cs="仿宋"/>
                <w:sz w:val="21"/>
                <w:szCs w:val="21"/>
              </w:rPr>
              <w:t>1</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sz w:val="21"/>
                <w:szCs w:val="21"/>
              </w:rPr>
            </w:pPr>
            <w:r>
              <w:rPr>
                <w:rFonts w:hint="eastAsia" w:ascii="宋体" w:hAnsi="宋体" w:eastAsia="宋体" w:cs="宋体"/>
                <w:color w:val="000000"/>
                <w:sz w:val="21"/>
                <w:szCs w:val="21"/>
              </w:rPr>
              <w:t>建设项目是否有效履行安全设施“三同时”程序；生产矿山是否依法取得安全生产许可证。</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5"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r>
              <w:rPr>
                <w:rFonts w:hint="eastAsia" w:ascii="仿宋" w:hAnsi="仿宋" w:eastAsia="仿宋" w:cs="仿宋"/>
                <w:sz w:val="21"/>
                <w:szCs w:val="21"/>
              </w:rPr>
              <w:t>2</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sz w:val="21"/>
                <w:szCs w:val="21"/>
              </w:rPr>
            </w:pPr>
            <w:r>
              <w:rPr>
                <w:rFonts w:hint="eastAsia" w:ascii="宋体" w:hAnsi="宋体" w:eastAsia="宋体" w:cs="宋体"/>
                <w:color w:val="000000"/>
                <w:sz w:val="21"/>
                <w:szCs w:val="21"/>
              </w:rPr>
              <w:t>安全生产责任制及安全管理制度是否健全，安全管理人员是否配备不到位；主要负责人和安全管理人员是否经考核合格，特种作业人员是否持证上岗，其他作业人员是否按规定进行安全教育培训。</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3"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r>
              <w:rPr>
                <w:rFonts w:hint="eastAsia" w:ascii="仿宋" w:hAnsi="仿宋" w:eastAsia="仿宋" w:cs="仿宋"/>
                <w:sz w:val="21"/>
                <w:szCs w:val="21"/>
              </w:rPr>
              <w:t>3</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sz w:val="21"/>
                <w:szCs w:val="21"/>
              </w:rPr>
            </w:pPr>
            <w:r>
              <w:rPr>
                <w:rFonts w:hint="eastAsia" w:ascii="宋体" w:hAnsi="宋体" w:eastAsia="宋体" w:cs="宋体"/>
                <w:color w:val="000000"/>
                <w:sz w:val="21"/>
                <w:szCs w:val="21"/>
              </w:rPr>
              <w:t>是否按批准的安全设施设计建设、生产，是否及时填绘图纸，现状图与实际是否相符</w:t>
            </w:r>
            <w:r>
              <w:rPr>
                <w:rFonts w:hint="eastAsia" w:ascii="宋体" w:hAnsi="宋体" w:eastAsia="宋体" w:cs="宋体"/>
                <w:color w:val="000000"/>
                <w:sz w:val="21"/>
                <w:szCs w:val="21"/>
                <w:lang w:eastAsia="zh-CN"/>
              </w:rPr>
              <w:t>。</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4"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r>
              <w:rPr>
                <w:rFonts w:hint="eastAsia" w:ascii="仿宋" w:hAnsi="仿宋" w:eastAsia="仿宋" w:cs="仿宋"/>
                <w:sz w:val="21"/>
                <w:szCs w:val="21"/>
              </w:rPr>
              <w:t>4</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是否使用国家明令禁止使用的设备及工艺，涉及人身安全、危险性较大的设备设施是否按照相关规定进行检测检验。</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6"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r>
              <w:rPr>
                <w:rFonts w:hint="eastAsia" w:ascii="仿宋" w:hAnsi="仿宋" w:eastAsia="仿宋" w:cs="仿宋"/>
                <w:sz w:val="21"/>
                <w:szCs w:val="21"/>
              </w:rPr>
              <w:t>5</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外包工程队伍是否纳入矿山企业统一管理，是否存在以包代管现象。</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r>
              <w:rPr>
                <w:rFonts w:hint="eastAsia" w:ascii="仿宋" w:hAnsi="仿宋" w:eastAsia="仿宋" w:cs="仿宋"/>
                <w:sz w:val="21"/>
                <w:szCs w:val="21"/>
              </w:rPr>
              <w:t>6</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是否建立应急救援组织或与邻近矿山救护队签订协议，是否制定专项应急预案或现场处置方案，并按要求组织开展应急演练。</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7"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r>
              <w:rPr>
                <w:rFonts w:hint="eastAsia" w:ascii="仿宋" w:hAnsi="仿宋" w:eastAsia="仿宋" w:cs="仿宋"/>
                <w:sz w:val="21"/>
                <w:szCs w:val="21"/>
              </w:rPr>
              <w:t>7</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安全出口是否符合国家标准、行业标准或设计要求；相邻的矿山是否存在井巷相互贯通或开采错动线重叠，开采错动线以内是否存在居民村庄或重要设备设施，是否按照设计要求采取相应措施。</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0"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r>
              <w:rPr>
                <w:rFonts w:hint="eastAsia" w:ascii="仿宋" w:hAnsi="仿宋" w:eastAsia="仿宋" w:cs="仿宋"/>
                <w:sz w:val="21"/>
                <w:szCs w:val="21"/>
              </w:rPr>
              <w:t>8</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sz w:val="21"/>
                <w:szCs w:val="21"/>
              </w:rPr>
            </w:pPr>
            <w:r>
              <w:rPr>
                <w:rFonts w:hint="eastAsia" w:ascii="宋体" w:hAnsi="宋体" w:eastAsia="宋体" w:cs="宋体"/>
                <w:color w:val="000000"/>
                <w:sz w:val="21"/>
                <w:szCs w:val="21"/>
                <w:lang w:eastAsia="zh-CN"/>
              </w:rPr>
              <w:t>是否</w:t>
            </w:r>
            <w:r>
              <w:rPr>
                <w:rFonts w:hint="eastAsia" w:ascii="宋体" w:hAnsi="宋体" w:eastAsia="宋体" w:cs="宋体"/>
                <w:color w:val="000000"/>
                <w:sz w:val="21"/>
                <w:szCs w:val="21"/>
              </w:rPr>
              <w:t>建立机械通风系统，主通风机</w:t>
            </w:r>
            <w:r>
              <w:rPr>
                <w:rFonts w:hint="eastAsia" w:ascii="宋体" w:hAnsi="宋体" w:eastAsia="宋体" w:cs="宋体"/>
                <w:color w:val="000000"/>
                <w:sz w:val="21"/>
                <w:szCs w:val="21"/>
                <w:lang w:eastAsia="zh-CN"/>
              </w:rPr>
              <w:t>是否</w:t>
            </w:r>
            <w:r>
              <w:rPr>
                <w:rFonts w:hint="eastAsia" w:ascii="宋体" w:hAnsi="宋体" w:eastAsia="宋体" w:cs="宋体"/>
                <w:color w:val="000000"/>
                <w:sz w:val="21"/>
                <w:szCs w:val="21"/>
              </w:rPr>
              <w:t>连续运转，风量</w:t>
            </w:r>
            <w:r>
              <w:rPr>
                <w:rFonts w:hint="eastAsia" w:ascii="宋体" w:hAnsi="宋体" w:eastAsia="宋体" w:cs="宋体"/>
                <w:color w:val="000000"/>
                <w:sz w:val="21"/>
                <w:szCs w:val="21"/>
                <w:lang w:eastAsia="zh-CN"/>
              </w:rPr>
              <w:t>是否</w:t>
            </w:r>
            <w:r>
              <w:rPr>
                <w:rFonts w:hint="eastAsia" w:ascii="宋体" w:hAnsi="宋体" w:eastAsia="宋体" w:cs="宋体"/>
                <w:color w:val="000000"/>
                <w:sz w:val="21"/>
                <w:szCs w:val="21"/>
              </w:rPr>
              <w:t>满足井下生产要求；是否配齐具有矿用产品安全标志的便携式气体检测报警仪和自救器等，</w:t>
            </w:r>
            <w:r>
              <w:rPr>
                <w:rFonts w:hint="eastAsia" w:ascii="宋体" w:hAnsi="宋体" w:eastAsia="宋体" w:cs="宋体"/>
                <w:color w:val="000000"/>
                <w:sz w:val="21"/>
                <w:szCs w:val="21"/>
                <w:lang w:eastAsia="zh-CN"/>
              </w:rPr>
              <w:t>满足</w:t>
            </w:r>
            <w:r>
              <w:rPr>
                <w:rFonts w:hint="eastAsia" w:ascii="宋体" w:hAnsi="宋体" w:eastAsia="宋体" w:cs="宋体"/>
                <w:color w:val="000000"/>
                <w:sz w:val="21"/>
                <w:szCs w:val="21"/>
              </w:rPr>
              <w:t>入井人员配备</w:t>
            </w:r>
            <w:r>
              <w:rPr>
                <w:rFonts w:hint="eastAsia" w:ascii="宋体" w:hAnsi="宋体" w:eastAsia="宋体" w:cs="宋体"/>
                <w:color w:val="000000"/>
                <w:sz w:val="21"/>
                <w:szCs w:val="21"/>
                <w:lang w:eastAsia="zh-CN"/>
              </w:rPr>
              <w:t>要求</w:t>
            </w:r>
            <w:r>
              <w:rPr>
                <w:rFonts w:hint="eastAsia" w:ascii="宋体" w:hAnsi="宋体" w:eastAsia="宋体" w:cs="宋体"/>
                <w:color w:val="000000"/>
                <w:sz w:val="21"/>
                <w:szCs w:val="21"/>
              </w:rPr>
              <w:t>。</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6"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r>
              <w:rPr>
                <w:rFonts w:hint="eastAsia" w:ascii="仿宋" w:hAnsi="仿宋" w:eastAsia="仿宋" w:cs="仿宋"/>
                <w:sz w:val="21"/>
                <w:szCs w:val="21"/>
              </w:rPr>
              <w:t>9</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sz w:val="21"/>
                <w:szCs w:val="21"/>
              </w:rPr>
            </w:pPr>
            <w:r>
              <w:rPr>
                <w:rFonts w:hint="eastAsia" w:ascii="宋体" w:hAnsi="宋体" w:eastAsia="宋体" w:cs="宋体"/>
                <w:color w:val="000000"/>
                <w:sz w:val="21"/>
                <w:szCs w:val="21"/>
                <w:lang w:eastAsia="zh-CN"/>
              </w:rPr>
              <w:t>是否</w:t>
            </w:r>
            <w:r>
              <w:rPr>
                <w:rFonts w:hint="eastAsia" w:ascii="宋体" w:hAnsi="宋体" w:eastAsia="宋体" w:cs="宋体"/>
                <w:color w:val="000000"/>
                <w:sz w:val="21"/>
                <w:szCs w:val="21"/>
              </w:rPr>
              <w:t>严格执行井下动火作业审批制度，确保动火作业人员持证上岗作业；井下切割、焊接等动火作业是否制定周密防范措施并经矿长签字批准后实施。</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4"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r>
              <w:rPr>
                <w:rFonts w:hint="eastAsia" w:ascii="仿宋" w:hAnsi="仿宋" w:eastAsia="仿宋" w:cs="仿宋"/>
                <w:sz w:val="21"/>
                <w:szCs w:val="21"/>
              </w:rPr>
              <w:t>10</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sz w:val="21"/>
                <w:szCs w:val="21"/>
              </w:rPr>
            </w:pPr>
            <w:r>
              <w:rPr>
                <w:rFonts w:hint="eastAsia" w:ascii="宋体" w:hAnsi="宋体" w:eastAsia="宋体" w:cs="宋体"/>
                <w:color w:val="000000"/>
                <w:sz w:val="21"/>
                <w:szCs w:val="21"/>
              </w:rPr>
              <w:t>主要提升装置</w:t>
            </w:r>
            <w:r>
              <w:rPr>
                <w:rFonts w:hint="eastAsia" w:ascii="宋体" w:hAnsi="宋体" w:eastAsia="宋体" w:cs="宋体"/>
                <w:color w:val="000000"/>
                <w:sz w:val="21"/>
                <w:szCs w:val="21"/>
                <w:lang w:eastAsia="zh-CN"/>
              </w:rPr>
              <w:t>是否</w:t>
            </w:r>
            <w:r>
              <w:rPr>
                <w:rFonts w:hint="eastAsia" w:ascii="宋体" w:hAnsi="宋体" w:eastAsia="宋体" w:cs="宋体"/>
                <w:color w:val="000000"/>
                <w:sz w:val="21"/>
                <w:szCs w:val="21"/>
              </w:rPr>
              <w:t>日常维护保养，定期检测检验；提升系统相关的防坠器、阻车器、安全门、防过卷防过放缓冲装置等安全保护装置是否有效，提升装置机电控制系统保护与电气闭锁装置是否有效；是否全面采用湿式制动的无轨胶轮车替换干式制动的或者改装的车辆运输人员、炸药、油料。</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sz w:val="21"/>
                <w:szCs w:val="21"/>
                <w:lang w:eastAsia="zh-CN"/>
              </w:rPr>
            </w:pPr>
            <w:r>
              <w:rPr>
                <w:rFonts w:hint="eastAsia" w:ascii="宋体" w:hAnsi="宋体" w:eastAsia="宋体" w:cs="宋体"/>
                <w:color w:val="000000"/>
                <w:sz w:val="21"/>
                <w:szCs w:val="21"/>
                <w:lang w:eastAsia="zh-CN"/>
              </w:rPr>
              <w:t>是否</w:t>
            </w:r>
            <w:r>
              <w:rPr>
                <w:rFonts w:hint="eastAsia" w:ascii="宋体" w:hAnsi="宋体" w:eastAsia="宋体" w:cs="宋体"/>
                <w:color w:val="000000"/>
                <w:sz w:val="21"/>
                <w:szCs w:val="21"/>
              </w:rPr>
              <w:t>查清矿区范围内的水害隐患，填绘矿区水文地质图；排水系统是否与设计要求相符，水文地质类型为中等及复杂的矿井是否设立专门防治水机构、配备探放水作业队伍或配齐专用探放水设备，落实超前探放水措施。</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12</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是否</w:t>
            </w:r>
            <w:r>
              <w:rPr>
                <w:rFonts w:hint="eastAsia" w:ascii="宋体" w:hAnsi="宋体" w:eastAsia="宋体" w:cs="宋体"/>
                <w:color w:val="000000"/>
                <w:sz w:val="21"/>
                <w:szCs w:val="21"/>
              </w:rPr>
              <w:t>落实顶板分级管理制度，回采、掘进作业前进行“敲帮问顶”处理顶板和两帮的浮石；巷道或者采场顶板是否按照设计要求采取支护措施；</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是否擅自开采各种保安矿柱或其形式及参数劣于设计值；</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9"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14</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存在大面积采空区、</w:t>
            </w:r>
            <w:r>
              <w:rPr>
                <w:rFonts w:hint="eastAsia" w:ascii="宋体" w:hAnsi="宋体" w:eastAsia="宋体" w:cs="宋体"/>
                <w:color w:val="000000"/>
                <w:sz w:val="21"/>
                <w:szCs w:val="21"/>
              </w:rPr>
              <w:t>工程地质复杂、地压活动频繁的地下矿山</w:t>
            </w:r>
            <w:r>
              <w:rPr>
                <w:rFonts w:hint="eastAsia" w:ascii="宋体" w:hAnsi="宋体" w:eastAsia="宋体" w:cs="宋体"/>
                <w:color w:val="000000"/>
                <w:sz w:val="21"/>
                <w:szCs w:val="21"/>
                <w:lang w:eastAsia="zh-CN"/>
              </w:rPr>
              <w:t>是否建立地压监测系统。</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15</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是否按计划及时处理采空区，并健全完善相关台帐资料。</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rPr>
        <w:tc>
          <w:tcPr>
            <w:tcW w:w="13735" w:type="dxa"/>
            <w:gridSpan w:val="4"/>
            <w:tcBorders>
              <w:top w:val="single" w:color="auto" w:sz="4" w:space="0"/>
              <w:left w:val="single" w:color="auto" w:sz="4" w:space="0"/>
              <w:bottom w:val="single" w:color="auto" w:sz="4" w:space="0"/>
              <w:right w:val="single" w:color="auto" w:sz="4" w:space="0"/>
            </w:tcBorders>
            <w:noWrap w:val="0"/>
            <w:vAlign w:val="center"/>
          </w:tcPr>
          <w:p>
            <w:pPr>
              <w:adjustRightInd/>
              <w:snapToGrid w:val="0"/>
              <w:spacing w:line="280" w:lineRule="exact"/>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整改要求：</w:t>
            </w:r>
          </w:p>
          <w:p>
            <w:pPr>
              <w:adjustRightInd/>
              <w:snapToGrid w:val="0"/>
              <w:spacing w:line="280" w:lineRule="exact"/>
              <w:jc w:val="both"/>
              <w:rPr>
                <w:rFonts w:hint="eastAsia" w:ascii="仿宋" w:hAnsi="仿宋" w:eastAsia="仿宋" w:cs="仿宋"/>
              </w:rPr>
            </w:pPr>
            <w:r>
              <w:rPr>
                <w:rFonts w:hint="eastAsia" w:ascii="仿宋" w:hAnsi="仿宋" w:eastAsia="仿宋" w:cs="仿宋"/>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trPr>
        <w:tc>
          <w:tcPr>
            <w:tcW w:w="1373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r>
              <w:rPr>
                <w:rFonts w:hint="eastAsia" w:ascii="仿宋" w:hAnsi="仿宋" w:eastAsia="仿宋" w:cs="仿宋"/>
                <w:sz w:val="21"/>
                <w:szCs w:val="21"/>
              </w:rPr>
              <w:t>检查人员</w:t>
            </w:r>
            <w:r>
              <w:rPr>
                <w:rFonts w:hint="eastAsia" w:ascii="仿宋" w:hAnsi="仿宋" w:eastAsia="仿宋" w:cs="仿宋"/>
                <w:sz w:val="21"/>
                <w:szCs w:val="21"/>
                <w:lang w:eastAsia="zh-CN"/>
              </w:rPr>
              <w:t>签字</w:t>
            </w: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1373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r>
              <w:rPr>
                <w:rFonts w:hint="eastAsia" w:ascii="仿宋" w:hAnsi="仿宋" w:eastAsia="仿宋" w:cs="仿宋"/>
                <w:sz w:val="21"/>
                <w:szCs w:val="21"/>
              </w:rPr>
              <w:t>受检单位</w:t>
            </w:r>
            <w:r>
              <w:rPr>
                <w:rFonts w:hint="eastAsia" w:ascii="仿宋" w:hAnsi="仿宋" w:eastAsia="仿宋" w:cs="仿宋"/>
                <w:sz w:val="21"/>
                <w:szCs w:val="21"/>
                <w:lang w:eastAsia="zh-CN"/>
              </w:rPr>
              <w:t>签字</w:t>
            </w:r>
            <w:r>
              <w:rPr>
                <w:rFonts w:hint="eastAsia" w:ascii="仿宋" w:hAnsi="仿宋" w:eastAsia="仿宋" w:cs="仿宋"/>
                <w:sz w:val="21"/>
                <w:szCs w:val="21"/>
              </w:rPr>
              <w:t>：</w:t>
            </w:r>
          </w:p>
        </w:tc>
      </w:tr>
    </w:tbl>
    <w:p>
      <w:pPr>
        <w:spacing w:line="600" w:lineRule="exact"/>
        <w:rPr>
          <w:rFonts w:hint="eastAsia" w:ascii="方正小标宋简体" w:eastAsia="方正小标宋简体"/>
        </w:rPr>
        <w:sectPr>
          <w:pgSz w:w="16838" w:h="11906" w:orient="landscape"/>
          <w:pgMar w:top="1701" w:right="1701" w:bottom="1701" w:left="1701" w:header="851" w:footer="992" w:gutter="0"/>
          <w:pgNumType w:fmt="numberInDash"/>
          <w:cols w:space="720" w:num="1"/>
          <w:docGrid w:type="linesAndChars" w:linePitch="654" w:charSpace="-3336"/>
        </w:sectPr>
      </w:pPr>
    </w:p>
    <w:p>
      <w:pPr>
        <w:spacing w:line="60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2</w:t>
      </w:r>
    </w:p>
    <w:p>
      <w:pPr>
        <w:spacing w:line="60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露天矿山安全检查表</w:t>
      </w:r>
    </w:p>
    <w:p>
      <w:pPr>
        <w:pStyle w:val="4"/>
        <w:rPr>
          <w:rFonts w:hint="eastAsia" w:ascii="仿宋" w:hAnsi="仿宋" w:eastAsia="仿宋" w:cs="仿宋"/>
          <w:b/>
          <w:bCs/>
          <w:color w:val="auto"/>
          <w:kern w:val="2"/>
          <w:sz w:val="28"/>
          <w:szCs w:val="28"/>
        </w:rPr>
      </w:pPr>
      <w:r>
        <w:rPr>
          <w:rFonts w:hint="eastAsia" w:ascii="仿宋" w:hAnsi="仿宋" w:eastAsia="仿宋" w:cs="仿宋"/>
          <w:color w:val="auto"/>
          <w:kern w:val="2"/>
          <w:sz w:val="28"/>
          <w:szCs w:val="28"/>
        </w:rPr>
        <w:t>受检单位：</w:t>
      </w:r>
      <w:r>
        <w:rPr>
          <w:rFonts w:hint="eastAsia" w:ascii="仿宋" w:hAnsi="仿宋" w:eastAsia="仿宋" w:cs="仿宋"/>
          <w:color w:val="auto"/>
          <w:kern w:val="2"/>
          <w:sz w:val="28"/>
          <w:szCs w:val="28"/>
          <w:lang w:val="en-US" w:eastAsia="zh-CN"/>
        </w:rPr>
        <w:t xml:space="preserve">                                                                   检查时间：   年  月  日</w:t>
      </w:r>
    </w:p>
    <w:tbl>
      <w:tblPr>
        <w:tblStyle w:val="2"/>
        <w:tblW w:w="13735"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6"/>
        <w:gridCol w:w="6555"/>
        <w:gridCol w:w="4985"/>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tblHeader/>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b/>
                <w:bCs/>
                <w:sz w:val="28"/>
                <w:szCs w:val="28"/>
              </w:rPr>
            </w:pPr>
            <w:r>
              <w:rPr>
                <w:rFonts w:hint="eastAsia" w:ascii="仿宋" w:hAnsi="仿宋" w:eastAsia="仿宋" w:cs="仿宋"/>
                <w:b/>
                <w:bCs/>
                <w:sz w:val="28"/>
                <w:szCs w:val="28"/>
              </w:rPr>
              <w:t>序号</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b/>
                <w:bCs/>
                <w:sz w:val="28"/>
                <w:szCs w:val="28"/>
              </w:rPr>
            </w:pPr>
            <w:r>
              <w:rPr>
                <w:rFonts w:hint="eastAsia" w:ascii="仿宋" w:hAnsi="仿宋" w:eastAsia="仿宋" w:cs="仿宋"/>
                <w:b/>
                <w:bCs/>
                <w:sz w:val="28"/>
                <w:szCs w:val="28"/>
              </w:rPr>
              <w:t>检查重点</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检查情况（存在问题）</w:t>
            </w: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b/>
                <w:bCs/>
                <w:sz w:val="28"/>
                <w:szCs w:val="28"/>
              </w:rPr>
            </w:pPr>
            <w:r>
              <w:rPr>
                <w:rFonts w:hint="eastAsia" w:ascii="仿宋" w:hAnsi="仿宋" w:eastAsia="仿宋" w:cs="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r>
              <w:rPr>
                <w:rFonts w:hint="eastAsia" w:ascii="仿宋" w:hAnsi="仿宋" w:eastAsia="仿宋" w:cs="仿宋"/>
                <w:sz w:val="21"/>
                <w:szCs w:val="21"/>
              </w:rPr>
              <w:t>1</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sz w:val="21"/>
                <w:szCs w:val="21"/>
              </w:rPr>
            </w:pPr>
            <w:r>
              <w:rPr>
                <w:rFonts w:hint="eastAsia" w:ascii="宋体" w:hAnsi="宋体" w:eastAsia="宋体" w:cs="宋体"/>
                <w:color w:val="000000"/>
                <w:sz w:val="21"/>
                <w:szCs w:val="21"/>
              </w:rPr>
              <w:t>建设项目是否有效履行安全设施“三同时”程序；生产矿山是否依法取得安全生产许可证。</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5"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r>
              <w:rPr>
                <w:rFonts w:hint="eastAsia" w:ascii="仿宋" w:hAnsi="仿宋" w:eastAsia="仿宋" w:cs="仿宋"/>
                <w:sz w:val="21"/>
                <w:szCs w:val="21"/>
              </w:rPr>
              <w:t>2</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sz w:val="21"/>
                <w:szCs w:val="21"/>
              </w:rPr>
            </w:pPr>
            <w:r>
              <w:rPr>
                <w:rFonts w:hint="eastAsia" w:ascii="宋体" w:hAnsi="宋体" w:eastAsia="宋体" w:cs="宋体"/>
                <w:color w:val="000000"/>
                <w:sz w:val="21"/>
                <w:szCs w:val="21"/>
              </w:rPr>
              <w:t>安全生产责任制及安全管理制度是否健全，安全管理人员是否配备不到位；主要负责人和安全管理人员是否经考核合格，特种作业人员是否持证上岗，其他作业人员是否按规定进行安全教育培训。</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3"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r>
              <w:rPr>
                <w:rFonts w:hint="eastAsia" w:ascii="仿宋" w:hAnsi="仿宋" w:eastAsia="仿宋" w:cs="仿宋"/>
                <w:sz w:val="21"/>
                <w:szCs w:val="21"/>
              </w:rPr>
              <w:t>3</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sz w:val="21"/>
                <w:szCs w:val="21"/>
              </w:rPr>
            </w:pPr>
            <w:r>
              <w:rPr>
                <w:rFonts w:hint="eastAsia" w:ascii="宋体" w:hAnsi="宋体" w:eastAsia="宋体" w:cs="宋体"/>
                <w:color w:val="000000"/>
                <w:sz w:val="21"/>
                <w:szCs w:val="21"/>
              </w:rPr>
              <w:t>是否按批准的安全设施设计建设、生产，是否及时填绘图纸，现状图与实际是否相符</w:t>
            </w:r>
            <w:r>
              <w:rPr>
                <w:rFonts w:hint="eastAsia" w:ascii="宋体" w:hAnsi="宋体" w:eastAsia="宋体" w:cs="宋体"/>
                <w:color w:val="000000"/>
                <w:sz w:val="21"/>
                <w:szCs w:val="21"/>
                <w:lang w:eastAsia="zh-CN"/>
              </w:rPr>
              <w:t>。</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4"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r>
              <w:rPr>
                <w:rFonts w:hint="eastAsia" w:ascii="仿宋" w:hAnsi="仿宋" w:eastAsia="仿宋" w:cs="仿宋"/>
                <w:sz w:val="21"/>
                <w:szCs w:val="21"/>
              </w:rPr>
              <w:t>4</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是否使用国家明令禁止使用的设备及工艺，涉及人身安全、危险性较大的设备设施是否按照相关规定进行检测检验。</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6"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r>
              <w:rPr>
                <w:rFonts w:hint="eastAsia" w:ascii="仿宋" w:hAnsi="仿宋" w:eastAsia="仿宋" w:cs="仿宋"/>
                <w:sz w:val="21"/>
                <w:szCs w:val="21"/>
              </w:rPr>
              <w:t>5</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外包工程队伍是否纳入矿山企业统一管理，是否存在以包代管现象。</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r>
              <w:rPr>
                <w:rFonts w:hint="eastAsia" w:ascii="仿宋" w:hAnsi="仿宋" w:eastAsia="仿宋" w:cs="仿宋"/>
                <w:sz w:val="21"/>
                <w:szCs w:val="21"/>
              </w:rPr>
              <w:t>6</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是否建立应急救援组织或与邻近矿山救护队签订协议，是否制定专项应急预案或现场处置方案，并按要求组织开展应急演练。</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7"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r>
              <w:rPr>
                <w:rFonts w:hint="eastAsia" w:ascii="仿宋" w:hAnsi="仿宋" w:eastAsia="仿宋" w:cs="仿宋"/>
                <w:sz w:val="21"/>
                <w:szCs w:val="21"/>
              </w:rPr>
              <w:t>7</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是否严格按设计自上而下分台阶（分层）开采，工作帮坡角不大于设计工作帮坡角，台阶(分层)高度不超过设计高度，严禁“一面墙”开采。</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0"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r>
              <w:rPr>
                <w:rFonts w:hint="eastAsia" w:ascii="仿宋" w:hAnsi="仿宋" w:eastAsia="仿宋" w:cs="仿宋"/>
                <w:sz w:val="21"/>
                <w:szCs w:val="21"/>
              </w:rPr>
              <w:t>8</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大、中型矿山或边坡潜在危害性大的矿山是否建立并实施边坡管理和检查制度；是否按国家标准或行业标准对采场边坡、排土场稳定性进行评估；边坡高度200米以上的露天矿山高陡边坡、堆置高度200米以上的排土场，是否装设在线监测系统并可靠运行。</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6"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r>
              <w:rPr>
                <w:rFonts w:hint="eastAsia" w:ascii="仿宋" w:hAnsi="仿宋" w:eastAsia="仿宋" w:cs="仿宋"/>
                <w:sz w:val="21"/>
                <w:szCs w:val="21"/>
              </w:rPr>
              <w:t>9</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相邻露天矿山之间，以及露天矿山与周边生产生活设施之间安全距离是否符合相关法律法规规章规程规定。</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rPr>
        <w:tc>
          <w:tcPr>
            <w:tcW w:w="13735" w:type="dxa"/>
            <w:gridSpan w:val="4"/>
            <w:tcBorders>
              <w:top w:val="single" w:color="auto" w:sz="4" w:space="0"/>
              <w:left w:val="single" w:color="auto" w:sz="4" w:space="0"/>
              <w:bottom w:val="single" w:color="auto" w:sz="4" w:space="0"/>
              <w:right w:val="single" w:color="auto" w:sz="4" w:space="0"/>
            </w:tcBorders>
            <w:noWrap w:val="0"/>
            <w:vAlign w:val="center"/>
          </w:tcPr>
          <w:p>
            <w:pPr>
              <w:adjustRightInd/>
              <w:snapToGrid w:val="0"/>
              <w:spacing w:line="280" w:lineRule="exact"/>
              <w:jc w:val="both"/>
              <w:rPr>
                <w:rFonts w:hint="eastAsia" w:ascii="仿宋" w:hAnsi="仿宋" w:eastAsia="仿宋" w:cs="仿宋"/>
                <w:sz w:val="21"/>
                <w:szCs w:val="21"/>
              </w:rPr>
            </w:pPr>
            <w:r>
              <w:rPr>
                <w:rFonts w:hint="eastAsia" w:ascii="仿宋" w:hAnsi="仿宋" w:eastAsia="仿宋" w:cs="仿宋"/>
                <w:sz w:val="21"/>
                <w:szCs w:val="21"/>
                <w:lang w:eastAsia="zh-CN"/>
              </w:rPr>
              <w:t>整改要求：</w:t>
            </w:r>
            <w:r>
              <w:rPr>
                <w:rFonts w:hint="eastAsia" w:ascii="仿宋" w:hAnsi="仿宋" w:eastAsia="仿宋" w:cs="仿宋"/>
                <w:sz w:val="21"/>
                <w:szCs w:val="21"/>
              </w:rPr>
              <w:t xml:space="preserve"> </w:t>
            </w:r>
          </w:p>
          <w:p>
            <w:pPr>
              <w:adjustRightInd/>
              <w:snapToGrid w:val="0"/>
              <w:spacing w:line="280" w:lineRule="exact"/>
              <w:jc w:val="both"/>
              <w:rPr>
                <w:rFonts w:hint="eastAsia" w:ascii="仿宋" w:hAnsi="仿宋" w:eastAsia="仿宋" w:cs="仿宋"/>
                <w:sz w:val="21"/>
                <w:szCs w:val="21"/>
              </w:rPr>
            </w:pPr>
          </w:p>
          <w:p>
            <w:pPr>
              <w:adjustRightInd/>
              <w:snapToGrid w:val="0"/>
              <w:spacing w:line="280" w:lineRule="exact"/>
              <w:jc w:val="both"/>
              <w:rPr>
                <w:rFonts w:hint="eastAsia" w:ascii="仿宋" w:hAnsi="仿宋" w:eastAsia="仿宋" w:cs="仿宋"/>
                <w:sz w:val="21"/>
                <w:szCs w:val="21"/>
              </w:rPr>
            </w:pPr>
          </w:p>
          <w:p>
            <w:pPr>
              <w:adjustRightInd/>
              <w:snapToGrid w:val="0"/>
              <w:spacing w:line="280" w:lineRule="exact"/>
              <w:jc w:val="both"/>
              <w:rPr>
                <w:rFonts w:hint="eastAsia" w:ascii="仿宋" w:hAnsi="仿宋" w:eastAsia="仿宋" w:cs="仿宋"/>
                <w:sz w:val="21"/>
                <w:szCs w:val="21"/>
              </w:rPr>
            </w:pPr>
          </w:p>
          <w:p>
            <w:pPr>
              <w:adjustRightInd/>
              <w:snapToGrid w:val="0"/>
              <w:spacing w:line="280" w:lineRule="exact"/>
              <w:jc w:val="both"/>
              <w:rPr>
                <w:rFonts w:hint="eastAsia" w:ascii="仿宋" w:hAnsi="仿宋" w:eastAsia="仿宋" w:cs="仿宋"/>
                <w:sz w:val="21"/>
                <w:szCs w:val="21"/>
              </w:rPr>
            </w:pPr>
          </w:p>
          <w:p>
            <w:pPr>
              <w:adjustRightInd/>
              <w:snapToGrid w:val="0"/>
              <w:spacing w:line="280" w:lineRule="exact"/>
              <w:jc w:val="both"/>
              <w:rPr>
                <w:rFonts w:hint="eastAsia" w:ascii="仿宋" w:hAnsi="仿宋" w:eastAsia="仿宋" w:cs="仿宋"/>
                <w:sz w:val="21"/>
                <w:szCs w:val="21"/>
              </w:rPr>
            </w:pPr>
          </w:p>
          <w:p>
            <w:pPr>
              <w:adjustRightInd/>
              <w:snapToGrid w:val="0"/>
              <w:spacing w:line="280" w:lineRule="exact"/>
              <w:jc w:val="both"/>
              <w:rPr>
                <w:rFonts w:hint="eastAsia" w:ascii="仿宋" w:hAnsi="仿宋" w:eastAsia="仿宋" w:cs="仿宋"/>
              </w:rPr>
            </w:pPr>
            <w:r>
              <w:rPr>
                <w:rFonts w:hint="eastAsia" w:ascii="仿宋" w:hAnsi="仿宋" w:eastAsia="仿宋" w:cs="仿宋"/>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trPr>
        <w:tc>
          <w:tcPr>
            <w:tcW w:w="1373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r>
              <w:rPr>
                <w:rFonts w:hint="eastAsia" w:ascii="仿宋" w:hAnsi="仿宋" w:eastAsia="仿宋" w:cs="仿宋"/>
                <w:sz w:val="21"/>
                <w:szCs w:val="21"/>
              </w:rPr>
              <w:t>检查人员</w:t>
            </w:r>
            <w:r>
              <w:rPr>
                <w:rFonts w:hint="eastAsia" w:ascii="仿宋" w:hAnsi="仿宋" w:eastAsia="仿宋" w:cs="仿宋"/>
                <w:sz w:val="21"/>
                <w:szCs w:val="21"/>
                <w:lang w:eastAsia="zh-CN"/>
              </w:rPr>
              <w:t>签字</w:t>
            </w: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1373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r>
              <w:rPr>
                <w:rFonts w:hint="eastAsia" w:ascii="仿宋" w:hAnsi="仿宋" w:eastAsia="仿宋" w:cs="仿宋"/>
                <w:sz w:val="21"/>
                <w:szCs w:val="21"/>
              </w:rPr>
              <w:t>受检单位</w:t>
            </w:r>
            <w:r>
              <w:rPr>
                <w:rFonts w:hint="eastAsia" w:ascii="仿宋" w:hAnsi="仿宋" w:eastAsia="仿宋" w:cs="仿宋"/>
                <w:sz w:val="21"/>
                <w:szCs w:val="21"/>
                <w:lang w:eastAsia="zh-CN"/>
              </w:rPr>
              <w:t>签字</w:t>
            </w:r>
            <w:r>
              <w:rPr>
                <w:rFonts w:hint="eastAsia" w:ascii="仿宋" w:hAnsi="仿宋" w:eastAsia="仿宋" w:cs="仿宋"/>
                <w:sz w:val="21"/>
                <w:szCs w:val="21"/>
              </w:rPr>
              <w:t>：</w:t>
            </w:r>
          </w:p>
        </w:tc>
      </w:tr>
    </w:tbl>
    <w:p>
      <w:pPr>
        <w:spacing w:line="600" w:lineRule="exact"/>
        <w:rPr>
          <w:rFonts w:hint="eastAsia" w:ascii="方正小标宋简体" w:eastAsia="方正小标宋简体"/>
        </w:rPr>
        <w:sectPr>
          <w:pgSz w:w="16838" w:h="11906" w:orient="landscape"/>
          <w:pgMar w:top="1701" w:right="1701" w:bottom="1701" w:left="1701" w:header="851" w:footer="992" w:gutter="0"/>
          <w:pgNumType w:fmt="numberInDash"/>
          <w:cols w:space="720" w:num="1"/>
          <w:docGrid w:type="linesAndChars" w:linePitch="654" w:charSpace="-3336"/>
        </w:sectPr>
      </w:pPr>
    </w:p>
    <w:p>
      <w:pPr>
        <w:spacing w:line="60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3</w:t>
      </w:r>
    </w:p>
    <w:p>
      <w:pPr>
        <w:spacing w:line="60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尾矿库安全检查表</w:t>
      </w:r>
    </w:p>
    <w:p>
      <w:pPr>
        <w:pStyle w:val="4"/>
        <w:rPr>
          <w:rFonts w:hint="eastAsia" w:ascii="仿宋" w:hAnsi="仿宋" w:eastAsia="仿宋" w:cs="仿宋"/>
          <w:b/>
          <w:bCs/>
          <w:color w:val="auto"/>
          <w:kern w:val="2"/>
          <w:sz w:val="28"/>
          <w:szCs w:val="28"/>
        </w:rPr>
      </w:pPr>
      <w:r>
        <w:rPr>
          <w:rFonts w:hint="eastAsia" w:ascii="仿宋" w:hAnsi="仿宋" w:eastAsia="仿宋" w:cs="仿宋"/>
          <w:color w:val="auto"/>
          <w:kern w:val="2"/>
          <w:sz w:val="28"/>
          <w:szCs w:val="28"/>
        </w:rPr>
        <w:t>受检单位：</w:t>
      </w:r>
      <w:r>
        <w:rPr>
          <w:rFonts w:hint="eastAsia" w:ascii="仿宋" w:hAnsi="仿宋" w:eastAsia="仿宋" w:cs="仿宋"/>
          <w:color w:val="auto"/>
          <w:kern w:val="2"/>
          <w:sz w:val="28"/>
          <w:szCs w:val="28"/>
          <w:lang w:val="en-US" w:eastAsia="zh-CN"/>
        </w:rPr>
        <w:t xml:space="preserve">                                                                   检查时间：   年  月  日</w:t>
      </w:r>
    </w:p>
    <w:tbl>
      <w:tblPr>
        <w:tblStyle w:val="2"/>
        <w:tblW w:w="13735"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6"/>
        <w:gridCol w:w="6555"/>
        <w:gridCol w:w="4985"/>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tblHeader/>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b/>
                <w:bCs/>
                <w:sz w:val="28"/>
                <w:szCs w:val="28"/>
              </w:rPr>
            </w:pPr>
            <w:r>
              <w:rPr>
                <w:rFonts w:hint="eastAsia" w:ascii="仿宋" w:hAnsi="仿宋" w:eastAsia="仿宋" w:cs="仿宋"/>
                <w:b/>
                <w:bCs/>
                <w:sz w:val="28"/>
                <w:szCs w:val="28"/>
              </w:rPr>
              <w:t>序号</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b/>
                <w:bCs/>
                <w:sz w:val="28"/>
                <w:szCs w:val="28"/>
              </w:rPr>
            </w:pPr>
            <w:r>
              <w:rPr>
                <w:rFonts w:hint="eastAsia" w:ascii="仿宋" w:hAnsi="仿宋" w:eastAsia="仿宋" w:cs="仿宋"/>
                <w:b/>
                <w:bCs/>
                <w:sz w:val="28"/>
                <w:szCs w:val="28"/>
              </w:rPr>
              <w:t>检查重点</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检查情况（存在问题）</w:t>
            </w: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b/>
                <w:bCs/>
                <w:sz w:val="28"/>
                <w:szCs w:val="28"/>
              </w:rPr>
            </w:pPr>
            <w:r>
              <w:rPr>
                <w:rFonts w:hint="eastAsia" w:ascii="仿宋" w:hAnsi="仿宋" w:eastAsia="仿宋" w:cs="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r>
              <w:rPr>
                <w:rFonts w:hint="eastAsia" w:ascii="仿宋" w:hAnsi="仿宋" w:eastAsia="仿宋" w:cs="仿宋"/>
                <w:sz w:val="21"/>
                <w:szCs w:val="21"/>
              </w:rPr>
              <w:t>1</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sz w:val="21"/>
                <w:szCs w:val="21"/>
              </w:rPr>
            </w:pPr>
            <w:r>
              <w:rPr>
                <w:rFonts w:hint="eastAsia" w:ascii="宋体" w:hAnsi="宋体" w:eastAsia="宋体" w:cs="宋体"/>
                <w:color w:val="000000"/>
                <w:sz w:val="21"/>
                <w:szCs w:val="21"/>
              </w:rPr>
              <w:t>建设项目是否有效履行安全设施“三同时”程序；生产矿山是否依法取得安全生产许可证。</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5"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r>
              <w:rPr>
                <w:rFonts w:hint="eastAsia" w:ascii="仿宋" w:hAnsi="仿宋" w:eastAsia="仿宋" w:cs="仿宋"/>
                <w:sz w:val="21"/>
                <w:szCs w:val="21"/>
              </w:rPr>
              <w:t>2</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sz w:val="21"/>
                <w:szCs w:val="21"/>
              </w:rPr>
            </w:pPr>
            <w:r>
              <w:rPr>
                <w:rFonts w:hint="eastAsia" w:ascii="宋体" w:hAnsi="宋体" w:eastAsia="宋体" w:cs="宋体"/>
                <w:color w:val="000000"/>
                <w:sz w:val="21"/>
                <w:szCs w:val="21"/>
              </w:rPr>
              <w:t>安全生产责任制及安全管理制度是否健全，安全管理人员是否配备不到位；主要负责人和安全管理人员是否经考核合格，特种作业人员是否持证上岗，其他作业人员是否按规定进行安全教育培训。</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3"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r>
              <w:rPr>
                <w:rFonts w:hint="eastAsia" w:ascii="仿宋" w:hAnsi="仿宋" w:eastAsia="仿宋" w:cs="仿宋"/>
                <w:sz w:val="21"/>
                <w:szCs w:val="21"/>
              </w:rPr>
              <w:t>3</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sz w:val="21"/>
                <w:szCs w:val="21"/>
              </w:rPr>
            </w:pPr>
            <w:r>
              <w:rPr>
                <w:rFonts w:hint="eastAsia" w:ascii="宋体" w:hAnsi="宋体" w:eastAsia="宋体" w:cs="宋体"/>
                <w:color w:val="000000"/>
                <w:sz w:val="21"/>
                <w:szCs w:val="21"/>
              </w:rPr>
              <w:t>是否按批准的安全设施设计建设、生产，是否及时填绘图纸，现状图与实际是否相符</w:t>
            </w:r>
            <w:r>
              <w:rPr>
                <w:rFonts w:hint="eastAsia" w:ascii="宋体" w:hAnsi="宋体" w:eastAsia="宋体" w:cs="宋体"/>
                <w:color w:val="000000"/>
                <w:sz w:val="21"/>
                <w:szCs w:val="21"/>
                <w:lang w:eastAsia="zh-CN"/>
              </w:rPr>
              <w:t>。</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4"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r>
              <w:rPr>
                <w:rFonts w:hint="eastAsia" w:ascii="仿宋" w:hAnsi="仿宋" w:eastAsia="仿宋" w:cs="仿宋"/>
                <w:sz w:val="21"/>
                <w:szCs w:val="21"/>
              </w:rPr>
              <w:t>4</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是否使用国家明令禁止使用的设备及工艺，涉及人身安全、危险性较大的设备设施是否按照相关规定进行检测检验。</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6"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r>
              <w:rPr>
                <w:rFonts w:hint="eastAsia" w:ascii="仿宋" w:hAnsi="仿宋" w:eastAsia="仿宋" w:cs="仿宋"/>
                <w:sz w:val="21"/>
                <w:szCs w:val="21"/>
              </w:rPr>
              <w:t>5</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外包工程队伍是否纳入矿山企业统一管理，是否存在以包代管现象。</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r>
              <w:rPr>
                <w:rFonts w:hint="eastAsia" w:ascii="仿宋" w:hAnsi="仿宋" w:eastAsia="仿宋" w:cs="仿宋"/>
                <w:sz w:val="21"/>
                <w:szCs w:val="21"/>
              </w:rPr>
              <w:t>6</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是否建立应急救援组织或与邻近矿山救护队签订协议，是否制定专项应急预案或现场处置方案，并按要求组织开展应急演练。</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7"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r>
              <w:rPr>
                <w:rFonts w:hint="eastAsia" w:ascii="仿宋" w:hAnsi="仿宋" w:eastAsia="仿宋" w:cs="仿宋"/>
                <w:sz w:val="21"/>
                <w:szCs w:val="21"/>
              </w:rPr>
              <w:t>7</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是否未批先建、未经审批擅自加高扩容、擅自改变筑坝方式、不规范放矿；上游式尾矿坝堆积至二分之一至三分之二最终设计坝高时，是否进行稳定性专项评价。</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0"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r>
              <w:rPr>
                <w:rFonts w:hint="eastAsia" w:ascii="仿宋" w:hAnsi="仿宋" w:eastAsia="仿宋" w:cs="仿宋"/>
                <w:sz w:val="21"/>
                <w:szCs w:val="21"/>
              </w:rPr>
              <w:t>8</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坝体是否出现贯穿性横向裂缝，且出现较大范围管涌，局部坝体隆起的情况。</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6"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 w:hAnsi="仿宋" w:eastAsia="仿宋" w:cs="仿宋"/>
                <w:sz w:val="21"/>
                <w:szCs w:val="21"/>
              </w:rPr>
            </w:pPr>
            <w:r>
              <w:rPr>
                <w:rFonts w:hint="eastAsia" w:ascii="仿宋" w:hAnsi="仿宋" w:eastAsia="仿宋" w:cs="仿宋"/>
                <w:sz w:val="21"/>
                <w:szCs w:val="21"/>
              </w:rPr>
              <w:t>9</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安全超高和最小干滩长度是否小于设计文件规定值，浸润线埋深是否小于控制浸润线埋深。</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6"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10</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排洪系统是否存在严重堵塞或坍塌，不能排水或排水能力急剧降低，以及排水井是否存在显著倾斜，有坍塌的迹象。</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6"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11</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是否存在设计以外的尾矿排放管道进行尾矿、废料或者废水排放。</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6" w:hRule="atLeast"/>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12</w:t>
            </w:r>
          </w:p>
        </w:tc>
        <w:tc>
          <w:tcPr>
            <w:tcW w:w="6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是否落实防范化解尾矿库安全风险治理各项措施，在用尾矿库是否建设完善在线监测监控系统并能正常有效运行。</w:t>
            </w:r>
          </w:p>
        </w:tc>
        <w:tc>
          <w:tcPr>
            <w:tcW w:w="4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rPr>
        <w:tc>
          <w:tcPr>
            <w:tcW w:w="13735" w:type="dxa"/>
            <w:gridSpan w:val="4"/>
            <w:tcBorders>
              <w:top w:val="single" w:color="auto" w:sz="4" w:space="0"/>
              <w:left w:val="single" w:color="auto" w:sz="4" w:space="0"/>
              <w:bottom w:val="single" w:color="auto" w:sz="4" w:space="0"/>
              <w:right w:val="single" w:color="auto" w:sz="4" w:space="0"/>
            </w:tcBorders>
            <w:noWrap w:val="0"/>
            <w:vAlign w:val="center"/>
          </w:tcPr>
          <w:p>
            <w:pPr>
              <w:adjustRightInd/>
              <w:snapToGrid w:val="0"/>
              <w:spacing w:line="280" w:lineRule="exact"/>
              <w:jc w:val="both"/>
              <w:rPr>
                <w:rFonts w:hint="eastAsia" w:ascii="仿宋" w:hAnsi="仿宋" w:eastAsia="仿宋" w:cs="仿宋"/>
                <w:sz w:val="21"/>
                <w:szCs w:val="21"/>
              </w:rPr>
            </w:pPr>
            <w:r>
              <w:rPr>
                <w:rFonts w:hint="eastAsia" w:ascii="仿宋" w:hAnsi="仿宋" w:eastAsia="仿宋" w:cs="仿宋"/>
                <w:sz w:val="21"/>
                <w:szCs w:val="21"/>
                <w:lang w:eastAsia="zh-CN"/>
              </w:rPr>
              <w:t>整改要求：</w:t>
            </w:r>
            <w:r>
              <w:rPr>
                <w:rFonts w:hint="eastAsia" w:ascii="仿宋" w:hAnsi="仿宋" w:eastAsia="仿宋" w:cs="仿宋"/>
                <w:sz w:val="21"/>
                <w:szCs w:val="21"/>
              </w:rPr>
              <w:t xml:space="preserve">   </w:t>
            </w:r>
          </w:p>
          <w:p>
            <w:pPr>
              <w:adjustRightInd/>
              <w:snapToGrid w:val="0"/>
              <w:spacing w:line="280" w:lineRule="exact"/>
              <w:jc w:val="both"/>
              <w:rPr>
                <w:rFonts w:hint="eastAsia" w:ascii="仿宋" w:hAnsi="仿宋" w:eastAsia="仿宋" w:cs="仿宋"/>
                <w:sz w:val="21"/>
                <w:szCs w:val="21"/>
              </w:rPr>
            </w:pPr>
          </w:p>
          <w:p>
            <w:pPr>
              <w:adjustRightInd/>
              <w:snapToGrid w:val="0"/>
              <w:spacing w:line="280" w:lineRule="exact"/>
              <w:jc w:val="both"/>
              <w:rPr>
                <w:rFonts w:hint="eastAsia" w:ascii="仿宋" w:hAnsi="仿宋" w:eastAsia="仿宋" w:cs="仿宋"/>
                <w:sz w:val="21"/>
                <w:szCs w:val="21"/>
              </w:rPr>
            </w:pPr>
          </w:p>
          <w:p>
            <w:pPr>
              <w:adjustRightInd/>
              <w:snapToGrid w:val="0"/>
              <w:spacing w:line="280" w:lineRule="exact"/>
              <w:jc w:val="both"/>
              <w:rPr>
                <w:rFonts w:hint="eastAsia" w:ascii="仿宋" w:hAnsi="仿宋" w:eastAsia="仿宋" w:cs="仿宋"/>
                <w:sz w:val="21"/>
                <w:szCs w:val="21"/>
              </w:rPr>
            </w:pPr>
          </w:p>
          <w:p>
            <w:pPr>
              <w:adjustRightInd/>
              <w:snapToGrid w:val="0"/>
              <w:spacing w:line="280" w:lineRule="exact"/>
              <w:jc w:val="both"/>
              <w:rPr>
                <w:rFonts w:hint="eastAsia" w:ascii="仿宋" w:hAnsi="仿宋" w:eastAsia="仿宋" w:cs="仿宋"/>
              </w:rPr>
            </w:pPr>
            <w:r>
              <w:rPr>
                <w:rFonts w:hint="eastAsia" w:ascii="仿宋" w:hAnsi="仿宋" w:eastAsia="仿宋" w:cs="仿宋"/>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trPr>
        <w:tc>
          <w:tcPr>
            <w:tcW w:w="1373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r>
              <w:rPr>
                <w:rFonts w:hint="eastAsia" w:ascii="仿宋" w:hAnsi="仿宋" w:eastAsia="仿宋" w:cs="仿宋"/>
                <w:sz w:val="21"/>
                <w:szCs w:val="21"/>
              </w:rPr>
              <w:t>检查人员</w:t>
            </w:r>
            <w:r>
              <w:rPr>
                <w:rFonts w:hint="eastAsia" w:ascii="仿宋" w:hAnsi="仿宋" w:eastAsia="仿宋" w:cs="仿宋"/>
                <w:sz w:val="21"/>
                <w:szCs w:val="21"/>
                <w:lang w:eastAsia="zh-CN"/>
              </w:rPr>
              <w:t>签字</w:t>
            </w: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1373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ascii="仿宋" w:hAnsi="仿宋" w:eastAsia="仿宋" w:cs="仿宋"/>
                <w:sz w:val="21"/>
                <w:szCs w:val="21"/>
              </w:rPr>
            </w:pPr>
            <w:r>
              <w:rPr>
                <w:rFonts w:hint="eastAsia" w:ascii="仿宋" w:hAnsi="仿宋" w:eastAsia="仿宋" w:cs="仿宋"/>
                <w:sz w:val="21"/>
                <w:szCs w:val="21"/>
              </w:rPr>
              <w:t>受检单位</w:t>
            </w:r>
            <w:r>
              <w:rPr>
                <w:rFonts w:hint="eastAsia" w:ascii="仿宋" w:hAnsi="仿宋" w:eastAsia="仿宋" w:cs="仿宋"/>
                <w:sz w:val="21"/>
                <w:szCs w:val="21"/>
                <w:lang w:eastAsia="zh-CN"/>
              </w:rPr>
              <w:t>签字</w:t>
            </w:r>
            <w:r>
              <w:rPr>
                <w:rFonts w:hint="eastAsia" w:ascii="仿宋" w:hAnsi="仿宋" w:eastAsia="仿宋" w:cs="仿宋"/>
                <w:sz w:val="21"/>
                <w:szCs w:val="21"/>
              </w:rPr>
              <w:t>：</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453957"/>
    <w:rsid w:val="02757978"/>
    <w:rsid w:val="16453957"/>
    <w:rsid w:val="37116484"/>
    <w:rsid w:val="37E94903"/>
    <w:rsid w:val="525F4C92"/>
    <w:rsid w:val="6D235D2A"/>
    <w:rsid w:val="6EA57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qFormat/>
    <w:uiPriority w:val="6"/>
    <w:pPr>
      <w:widowControl w:val="0"/>
      <w:autoSpaceDE w:val="0"/>
      <w:autoSpaceDN w:val="0"/>
      <w:adjustRightInd w:val="0"/>
    </w:pPr>
    <w:rPr>
      <w:rFonts w:ascii="Calibri" w:hAnsi="Calibri" w:eastAsia="Times New Roman"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2020-12-14T02:51:00Z</dcterms:created>
  <dc:creator>hp</dc:creator>
  <cp:lastModifiedBy>吴建华</cp:lastModifiedBy>
  <cp:lastPrinted>2021-06-22T01:40:00Z</cp:lastPrinted>
  <dcterms:modified xsi:type="dcterms:W3CDTF">2021-06-23T07:13:17Z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0F2B37F138BE4414861CF006A84ECF6B</vt:lpwstr>
  </property>
</Properties>
</file>